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107" w:rsidRDefault="00365107" w:rsidP="001F7C05">
      <w:pPr>
        <w:spacing w:after="0"/>
        <w:rPr>
          <w:color w:val="000000" w:themeColor="text1"/>
        </w:rPr>
      </w:pPr>
      <w:r>
        <w:rPr>
          <w:noProof/>
          <w:lang w:eastAsia="fr-FR"/>
        </w:rPr>
        <w:drawing>
          <wp:inline distT="0" distB="0" distL="0" distR="0" wp14:anchorId="643AEAE7" wp14:editId="43529A47">
            <wp:extent cx="2057400" cy="1371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85C">
        <w:tab/>
      </w:r>
      <w:r w:rsidRPr="000F1C4E">
        <w:rPr>
          <w:color w:val="00B050"/>
          <w:sz w:val="44"/>
        </w:rPr>
        <w:t xml:space="preserve"> </w:t>
      </w:r>
      <w:r w:rsidR="00F9001B">
        <w:rPr>
          <w:noProof/>
          <w:color w:val="00B050"/>
          <w:sz w:val="44"/>
          <w:lang w:eastAsia="fr-FR"/>
        </w:rPr>
        <w:drawing>
          <wp:inline distT="0" distB="0" distL="0" distR="0" wp14:anchorId="1EA7A55D" wp14:editId="207FADAA">
            <wp:extent cx="1510005" cy="1103977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BioCorridors_Logo_Couleur_Baseline_F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481" cy="110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829" w:rsidRPr="00446829">
        <w:rPr>
          <w:noProof/>
          <w:color w:val="000000" w:themeColor="text1"/>
          <w:lang w:eastAsia="fr-FR"/>
        </w:rPr>
        <w:drawing>
          <wp:inline distT="0" distB="0" distL="0" distR="0" wp14:anchorId="4DBA1EAE" wp14:editId="7837DB24">
            <wp:extent cx="1407590" cy="1019175"/>
            <wp:effectExtent l="0" t="0" r="2540" b="0"/>
            <wp:docPr id="1" name="Image 1" descr="C:\Users\p.migraine\Desktop\Supports comm\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migraine\Desktop\Supports comm\lif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71" cy="102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C05" w:rsidRPr="001F7C05" w:rsidRDefault="001F7C05" w:rsidP="001F7C05">
      <w:pPr>
        <w:spacing w:after="0"/>
        <w:rPr>
          <w:color w:val="000000" w:themeColor="text1"/>
        </w:rPr>
      </w:pPr>
    </w:p>
    <w:p w:rsidR="00365107" w:rsidRPr="000F1C4E" w:rsidRDefault="00365107" w:rsidP="00365107">
      <w:pPr>
        <w:spacing w:after="0"/>
        <w:jc w:val="center"/>
        <w:rPr>
          <w:b/>
          <w:sz w:val="24"/>
          <w:szCs w:val="20"/>
        </w:rPr>
      </w:pPr>
      <w:r w:rsidRPr="000F1C4E">
        <w:rPr>
          <w:b/>
          <w:sz w:val="24"/>
          <w:szCs w:val="20"/>
        </w:rPr>
        <w:t>COMMUNIQUE DE PRESSE</w:t>
      </w:r>
    </w:p>
    <w:p w:rsidR="00365107" w:rsidRDefault="00365107" w:rsidP="00365107">
      <w:pPr>
        <w:spacing w:after="0"/>
        <w:rPr>
          <w:b/>
          <w:color w:val="000000" w:themeColor="text1"/>
        </w:rPr>
      </w:pPr>
    </w:p>
    <w:p w:rsidR="00365107" w:rsidRPr="00162822" w:rsidRDefault="00CA2129" w:rsidP="00365107">
      <w:pPr>
        <w:spacing w:after="0"/>
        <w:rPr>
          <w:b/>
          <w:color w:val="000000" w:themeColor="text1"/>
        </w:rPr>
      </w:pPr>
      <w:r w:rsidRPr="00162822">
        <w:rPr>
          <w:b/>
          <w:color w:val="000000" w:themeColor="text1"/>
        </w:rPr>
        <w:t>Un réseau d’îlots de vieux bois créé cette année à Wingen sur la base d’une étude ornithologique</w:t>
      </w:r>
      <w:r w:rsidR="000D2F66" w:rsidRPr="00162822">
        <w:rPr>
          <w:b/>
          <w:color w:val="000000" w:themeColor="text1"/>
        </w:rPr>
        <w:t> !</w:t>
      </w:r>
    </w:p>
    <w:p w:rsidR="00365107" w:rsidRDefault="00365107" w:rsidP="00365107">
      <w:pPr>
        <w:spacing w:after="0"/>
        <w:rPr>
          <w:color w:val="000000" w:themeColor="text1"/>
        </w:rPr>
      </w:pPr>
    </w:p>
    <w:p w:rsidR="00E232DA" w:rsidRDefault="005A3D03" w:rsidP="00E232DA">
      <w:pPr>
        <w:jc w:val="both"/>
        <w:rPr>
          <w:rFonts w:cs="Arial"/>
        </w:rPr>
      </w:pPr>
      <w:r>
        <w:rPr>
          <w:rFonts w:cs="Arial"/>
          <w:b/>
        </w:rPr>
        <w:t>L</w:t>
      </w:r>
      <w:r w:rsidR="00CA2129">
        <w:rPr>
          <w:rFonts w:cs="Arial"/>
          <w:b/>
        </w:rPr>
        <w:t>a Réserve de Biosphère T</w:t>
      </w:r>
      <w:r w:rsidR="00CA2129" w:rsidRPr="00CC6CCA">
        <w:rPr>
          <w:rFonts w:cs="Arial"/>
          <w:b/>
        </w:rPr>
        <w:t>ransfrontalière</w:t>
      </w:r>
      <w:r w:rsidR="00CA2129">
        <w:rPr>
          <w:rFonts w:cs="Arial"/>
          <w:b/>
        </w:rPr>
        <w:t>,</w:t>
      </w:r>
      <w:r w:rsidR="00CA2129">
        <w:rPr>
          <w:rFonts w:cs="Arial"/>
        </w:rPr>
        <w:t xml:space="preserve"> dont fait partie le</w:t>
      </w:r>
      <w:r w:rsidR="00E232DA">
        <w:rPr>
          <w:rFonts w:cs="Arial"/>
        </w:rPr>
        <w:t xml:space="preserve"> Parc nature</w:t>
      </w:r>
      <w:r w:rsidR="00CA2129">
        <w:rPr>
          <w:rFonts w:cs="Arial"/>
        </w:rPr>
        <w:t>l régional des Vosges-du-Nord</w:t>
      </w:r>
      <w:r>
        <w:rPr>
          <w:rFonts w:cs="Arial"/>
        </w:rPr>
        <w:t>, est constituée de forêt à plus de 75%</w:t>
      </w:r>
      <w:r w:rsidR="00CA2129">
        <w:rPr>
          <w:rFonts w:cs="Arial"/>
        </w:rPr>
        <w:t xml:space="preserve">. </w:t>
      </w:r>
      <w:r>
        <w:rPr>
          <w:rFonts w:cs="Arial"/>
        </w:rPr>
        <w:t>Y vivent notamment</w:t>
      </w:r>
      <w:r w:rsidR="00CA2129">
        <w:rPr>
          <w:rFonts w:cs="Arial"/>
        </w:rPr>
        <w:t xml:space="preserve"> le lucane cerf-volant, le murin de Bechstein, trois espèces de pic et de nombreuses </w:t>
      </w:r>
      <w:r w:rsidR="008578F4">
        <w:rPr>
          <w:rFonts w:cs="Arial"/>
        </w:rPr>
        <w:t>autres espèces remarquable</w:t>
      </w:r>
      <w:r w:rsidR="00571C7B">
        <w:rPr>
          <w:rFonts w:cs="Arial"/>
        </w:rPr>
        <w:t>s</w:t>
      </w:r>
      <w:r w:rsidR="008578F4">
        <w:rPr>
          <w:rFonts w:cs="Arial"/>
        </w:rPr>
        <w:t>. Ces espèces</w:t>
      </w:r>
      <w:r w:rsidR="00CA2129">
        <w:rPr>
          <w:rFonts w:cs="Arial"/>
        </w:rPr>
        <w:t xml:space="preserve">, pour </w:t>
      </w:r>
      <w:r w:rsidR="00CA2129" w:rsidRPr="00CC6CCA">
        <w:rPr>
          <w:rFonts w:cs="Arial"/>
          <w:b/>
        </w:rPr>
        <w:t xml:space="preserve">subsister et </w:t>
      </w:r>
      <w:r w:rsidR="00FC6E8D">
        <w:rPr>
          <w:rFonts w:cs="Arial"/>
          <w:b/>
        </w:rPr>
        <w:t xml:space="preserve">se </w:t>
      </w:r>
      <w:r w:rsidR="00CA2129" w:rsidRPr="00CC6CCA">
        <w:rPr>
          <w:rFonts w:cs="Arial"/>
          <w:b/>
        </w:rPr>
        <w:t>disperser librement au sein du territoire</w:t>
      </w:r>
      <w:r w:rsidR="00CA2129">
        <w:rPr>
          <w:rFonts w:cs="Arial"/>
          <w:b/>
        </w:rPr>
        <w:t>,</w:t>
      </w:r>
      <w:r w:rsidR="00CA2129" w:rsidRPr="00CC6CCA">
        <w:rPr>
          <w:rFonts w:cs="Arial"/>
          <w:b/>
        </w:rPr>
        <w:t xml:space="preserve"> ont besoin de </w:t>
      </w:r>
      <w:r w:rsidR="00CA2129">
        <w:rPr>
          <w:rFonts w:cs="Arial"/>
          <w:b/>
        </w:rPr>
        <w:t>forêt</w:t>
      </w:r>
      <w:r w:rsidR="00162822">
        <w:rPr>
          <w:rFonts w:cs="Arial"/>
          <w:b/>
        </w:rPr>
        <w:t>s</w:t>
      </w:r>
      <w:r w:rsidR="00CA2129">
        <w:rPr>
          <w:rFonts w:cs="Arial"/>
          <w:b/>
        </w:rPr>
        <w:t xml:space="preserve"> de feuillus, </w:t>
      </w:r>
      <w:r w:rsidR="00CA2129" w:rsidRPr="00CC6CCA">
        <w:rPr>
          <w:rFonts w:cs="Arial"/>
          <w:b/>
        </w:rPr>
        <w:t>avec des gros bois, du bois mort et des arbres à cavités</w:t>
      </w:r>
      <w:r w:rsidR="00CA2129">
        <w:rPr>
          <w:rFonts w:cs="Arial"/>
        </w:rPr>
        <w:t xml:space="preserve">. Or </w:t>
      </w:r>
      <w:r w:rsidR="00CA2129" w:rsidRPr="00162822">
        <w:rPr>
          <w:rFonts w:cs="Arial"/>
        </w:rPr>
        <w:t>ces éléments sont actuellement sous</w:t>
      </w:r>
      <w:r w:rsidR="00162822" w:rsidRPr="00162822">
        <w:rPr>
          <w:rFonts w:cs="Arial"/>
        </w:rPr>
        <w:t>-</w:t>
      </w:r>
      <w:r w:rsidR="00CA2129" w:rsidRPr="00162822">
        <w:rPr>
          <w:rFonts w:cs="Arial"/>
        </w:rPr>
        <w:t>représentés dans les forêts gérées</w:t>
      </w:r>
      <w:r w:rsidR="00E232DA">
        <w:rPr>
          <w:rFonts w:cs="Arial"/>
        </w:rPr>
        <w:t xml:space="preserve">. </w:t>
      </w:r>
    </w:p>
    <w:p w:rsidR="00F85135" w:rsidRDefault="00CA2129" w:rsidP="008578F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Une étude </w:t>
      </w:r>
      <w:r w:rsidR="008F62A4">
        <w:rPr>
          <w:color w:val="000000" w:themeColor="text1"/>
        </w:rPr>
        <w:t>portée</w:t>
      </w:r>
      <w:r>
        <w:rPr>
          <w:color w:val="000000" w:themeColor="text1"/>
        </w:rPr>
        <w:t xml:space="preserve"> par le projet LIFE Biocorridors</w:t>
      </w:r>
      <w:r w:rsidR="00FB2C0E">
        <w:rPr>
          <w:color w:val="000000" w:themeColor="text1"/>
        </w:rPr>
        <w:t xml:space="preserve"> </w:t>
      </w:r>
      <w:r w:rsidR="008F62A4">
        <w:rPr>
          <w:color w:val="000000" w:themeColor="text1"/>
        </w:rPr>
        <w:t xml:space="preserve">et conduite par la LPO en 2017 </w:t>
      </w:r>
      <w:r>
        <w:rPr>
          <w:color w:val="000000" w:themeColor="text1"/>
        </w:rPr>
        <w:t xml:space="preserve">a permis </w:t>
      </w:r>
      <w:r w:rsidR="005A3D03">
        <w:rPr>
          <w:color w:val="000000" w:themeColor="text1"/>
        </w:rPr>
        <w:t>de recenser 41 espèces d’oiseaux en Forêt Communale de Wingen et d’y</w:t>
      </w:r>
      <w:r>
        <w:rPr>
          <w:color w:val="000000" w:themeColor="text1"/>
        </w:rPr>
        <w:t xml:space="preserve"> dénombrer et cartographier les territoires de</w:t>
      </w:r>
      <w:r w:rsidR="008578F4">
        <w:rPr>
          <w:color w:val="000000" w:themeColor="text1"/>
        </w:rPr>
        <w:t>s</w:t>
      </w:r>
      <w:r>
        <w:rPr>
          <w:color w:val="000000" w:themeColor="text1"/>
        </w:rPr>
        <w:t xml:space="preserve"> pics noir, mar et cendré, avant la révision d’aménagement de la forêt. </w:t>
      </w:r>
      <w:r w:rsidR="00F67875">
        <w:rPr>
          <w:rFonts w:cs="Arial"/>
        </w:rPr>
        <w:t>Ces trois espèces</w:t>
      </w:r>
      <w:r w:rsidR="005A3D03">
        <w:rPr>
          <w:rFonts w:cs="Arial"/>
        </w:rPr>
        <w:t xml:space="preserve"> de pic</w:t>
      </w:r>
      <w:r w:rsidR="00F67875">
        <w:rPr>
          <w:rFonts w:cs="Arial"/>
        </w:rPr>
        <w:t xml:space="preserve"> nécessitent la présence d’arbres à cavités et de gros diamètre pour subsister. </w:t>
      </w:r>
      <w:r w:rsidR="005A3D03">
        <w:rPr>
          <w:color w:val="000000" w:themeColor="text1"/>
        </w:rPr>
        <w:t>L’</w:t>
      </w:r>
      <w:r w:rsidR="008578F4">
        <w:rPr>
          <w:color w:val="000000" w:themeColor="text1"/>
        </w:rPr>
        <w:t>étude</w:t>
      </w:r>
      <w:r w:rsidR="00FB2C0E">
        <w:rPr>
          <w:color w:val="000000" w:themeColor="text1"/>
        </w:rPr>
        <w:t xml:space="preserve"> a ainsi permis la création </w:t>
      </w:r>
      <w:r>
        <w:rPr>
          <w:color w:val="000000" w:themeColor="text1"/>
        </w:rPr>
        <w:t>de 10,</w:t>
      </w:r>
      <w:r w:rsidR="008578F4">
        <w:rPr>
          <w:color w:val="000000" w:themeColor="text1"/>
        </w:rPr>
        <w:t>78ha d’îlots de vieux bois</w:t>
      </w:r>
      <w:r w:rsidR="008F62A4">
        <w:rPr>
          <w:color w:val="000000" w:themeColor="text1"/>
        </w:rPr>
        <w:t xml:space="preserve"> dans </w:t>
      </w:r>
      <w:r w:rsidR="00F67875">
        <w:rPr>
          <w:color w:val="000000" w:themeColor="text1"/>
        </w:rPr>
        <w:t>cette</w:t>
      </w:r>
      <w:r w:rsidR="00446829" w:rsidRPr="0044682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F62A4">
        <w:rPr>
          <w:color w:val="000000" w:themeColor="text1"/>
        </w:rPr>
        <w:t xml:space="preserve"> forêt</w:t>
      </w:r>
      <w:r w:rsidR="005A3D03">
        <w:rPr>
          <w:color w:val="000000" w:themeColor="text1"/>
        </w:rPr>
        <w:t xml:space="preserve"> de 6</w:t>
      </w:r>
      <w:r w:rsidR="00F85135">
        <w:rPr>
          <w:color w:val="000000" w:themeColor="text1"/>
        </w:rPr>
        <w:t>30</w:t>
      </w:r>
      <w:r w:rsidR="005A3D03">
        <w:rPr>
          <w:color w:val="000000" w:themeColor="text1"/>
        </w:rPr>
        <w:t>ha, dont p</w:t>
      </w:r>
      <w:r>
        <w:rPr>
          <w:color w:val="000000" w:themeColor="text1"/>
        </w:rPr>
        <w:t xml:space="preserve">rès de 9ha </w:t>
      </w:r>
      <w:r w:rsidR="008578F4">
        <w:rPr>
          <w:color w:val="000000" w:themeColor="text1"/>
        </w:rPr>
        <w:t xml:space="preserve">ont été </w:t>
      </w:r>
      <w:bookmarkStart w:id="0" w:name="_GoBack"/>
      <w:bookmarkEnd w:id="0"/>
      <w:r w:rsidR="008578F4">
        <w:rPr>
          <w:color w:val="000000" w:themeColor="text1"/>
        </w:rPr>
        <w:t xml:space="preserve">compensés </w:t>
      </w:r>
      <w:r w:rsidR="005A3D03">
        <w:rPr>
          <w:color w:val="000000" w:themeColor="text1"/>
        </w:rPr>
        <w:t>grâce à</w:t>
      </w:r>
      <w:r w:rsidR="008578F4">
        <w:rPr>
          <w:color w:val="000000" w:themeColor="text1"/>
        </w:rPr>
        <w:t xml:space="preserve"> d</w:t>
      </w:r>
      <w:r>
        <w:rPr>
          <w:color w:val="000000" w:themeColor="text1"/>
        </w:rPr>
        <w:t>es financements du programme LIFE.</w:t>
      </w:r>
    </w:p>
    <w:p w:rsidR="00F85135" w:rsidRPr="001C38AF" w:rsidRDefault="00F85135" w:rsidP="008578F4">
      <w:pPr>
        <w:jc w:val="both"/>
        <w:rPr>
          <w:b/>
          <w:color w:val="000000" w:themeColor="text1"/>
          <w:sz w:val="24"/>
          <w:szCs w:val="24"/>
        </w:rPr>
      </w:pPr>
      <w:r w:rsidRPr="001C38AF">
        <w:rPr>
          <w:b/>
          <w:color w:val="000000" w:themeColor="text1"/>
          <w:sz w:val="24"/>
          <w:szCs w:val="24"/>
        </w:rPr>
        <w:t>La commune de Wingen a pris un engagement fort en laissant en l’état (plus aucune exploitation de bois en 30 ans) 1.70% de la surface forestière. Engagement qui va au-delà des 1% qui correspond</w:t>
      </w:r>
      <w:r w:rsidR="001C38AF" w:rsidRPr="001C38AF">
        <w:rPr>
          <w:b/>
          <w:color w:val="000000" w:themeColor="text1"/>
          <w:sz w:val="24"/>
          <w:szCs w:val="24"/>
        </w:rPr>
        <w:t xml:space="preserve"> à la charte fores</w:t>
      </w:r>
      <w:r w:rsidRPr="001C38AF">
        <w:rPr>
          <w:b/>
          <w:color w:val="000000" w:themeColor="text1"/>
          <w:sz w:val="24"/>
          <w:szCs w:val="24"/>
        </w:rPr>
        <w:t xml:space="preserve">tière signée </w:t>
      </w:r>
      <w:r w:rsidR="001C38AF" w:rsidRPr="001C38AF">
        <w:rPr>
          <w:b/>
          <w:color w:val="000000" w:themeColor="text1"/>
          <w:sz w:val="24"/>
          <w:szCs w:val="24"/>
        </w:rPr>
        <w:t>avec le parc Naturel Régional des Vosges du Nord</w:t>
      </w:r>
    </w:p>
    <w:p w:rsidR="00F85135" w:rsidRDefault="00F85135" w:rsidP="008578F4">
      <w:pPr>
        <w:jc w:val="both"/>
        <w:rPr>
          <w:color w:val="000000" w:themeColor="text1"/>
        </w:rPr>
      </w:pPr>
    </w:p>
    <w:p w:rsidR="008578F4" w:rsidRDefault="00DB6B61" w:rsidP="008578F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 Les îlots ont été matérialisés cet été par la chargée de mission du projet aidée de trois scouts venus de Noisy-le-Grand.</w:t>
      </w:r>
    </w:p>
    <w:p w:rsidR="00F67875" w:rsidRPr="000D2F66" w:rsidRDefault="00F67875" w:rsidP="00F67875">
      <w:pPr>
        <w:jc w:val="both"/>
        <w:rPr>
          <w:b/>
          <w:color w:val="000000" w:themeColor="text1"/>
        </w:rPr>
      </w:pPr>
      <w:r w:rsidRPr="000D2F66">
        <w:rPr>
          <w:b/>
          <w:color w:val="000000" w:themeColor="text1"/>
        </w:rPr>
        <w:t xml:space="preserve">Le projet LIFE Biocorridors, porté par le Parc Naturel Régional des Vosges du Nord et financé à 60 % par l’Europe, vise à rétablir ou améliorer les couloirs écologiques, essentiels à la sauvegarde de la biodiversité. Les actions </w:t>
      </w:r>
      <w:r>
        <w:rPr>
          <w:b/>
          <w:color w:val="000000" w:themeColor="text1"/>
        </w:rPr>
        <w:t xml:space="preserve">planifiées sur quatre ans </w:t>
      </w:r>
      <w:r w:rsidRPr="000D2F66">
        <w:rPr>
          <w:b/>
          <w:color w:val="000000" w:themeColor="text1"/>
        </w:rPr>
        <w:t xml:space="preserve">s’articulent sur les 3 milieux : forestier, aquatique/humide et ouvert. </w:t>
      </w:r>
    </w:p>
    <w:p w:rsidR="008578F4" w:rsidRPr="008578F4" w:rsidRDefault="00162822" w:rsidP="008578F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En quatre ans, le projet LIFE Biocorridors vise à créer </w:t>
      </w:r>
      <w:r w:rsidR="008578F4" w:rsidRPr="008578F4">
        <w:rPr>
          <w:rFonts w:cs="Calibri"/>
          <w:color w:val="000000"/>
        </w:rPr>
        <w:t>un</w:t>
      </w:r>
      <w:r w:rsidR="008F62A4">
        <w:rPr>
          <w:rFonts w:cs="Calibri"/>
          <w:color w:val="000000"/>
        </w:rPr>
        <w:t xml:space="preserve"> réseau d’îlots de sénescence* </w:t>
      </w:r>
      <w:r w:rsidRPr="008F62A4">
        <w:rPr>
          <w:rFonts w:cs="Arial"/>
        </w:rPr>
        <w:t>de</w:t>
      </w:r>
      <w:r>
        <w:rPr>
          <w:rFonts w:cs="Arial"/>
          <w:b/>
        </w:rPr>
        <w:t xml:space="preserve"> </w:t>
      </w:r>
      <w:r>
        <w:rPr>
          <w:rFonts w:cs="Calibri"/>
          <w:color w:val="000000"/>
        </w:rPr>
        <w:t>50 ha au sein de</w:t>
      </w:r>
      <w:r w:rsidR="008F62A4">
        <w:rPr>
          <w:rFonts w:cs="Calibri"/>
          <w:color w:val="000000"/>
        </w:rPr>
        <w:t xml:space="preserve"> la </w:t>
      </w:r>
      <w:r w:rsidR="008F62A4">
        <w:rPr>
          <w:rFonts w:cs="Arial"/>
          <w:b/>
        </w:rPr>
        <w:t>Réserve de Biosphère T</w:t>
      </w:r>
      <w:r w:rsidR="008F62A4" w:rsidRPr="00CC6CCA">
        <w:rPr>
          <w:rFonts w:cs="Arial"/>
          <w:b/>
        </w:rPr>
        <w:t>ransfrontalière</w:t>
      </w:r>
      <w:r>
        <w:rPr>
          <w:rFonts w:cs="Arial"/>
          <w:b/>
        </w:rPr>
        <w:t xml:space="preserve"> </w:t>
      </w:r>
      <w:r w:rsidRPr="00162822">
        <w:rPr>
          <w:rFonts w:cs="Arial"/>
        </w:rPr>
        <w:t>(</w:t>
      </w:r>
      <w:r w:rsidR="008578F4" w:rsidRPr="008578F4">
        <w:rPr>
          <w:rFonts w:cs="Calibri"/>
          <w:color w:val="000000"/>
        </w:rPr>
        <w:t xml:space="preserve">25 ha </w:t>
      </w:r>
      <w:r w:rsidR="008578F4">
        <w:rPr>
          <w:rFonts w:cs="Calibri"/>
          <w:color w:val="000000"/>
        </w:rPr>
        <w:t>en France et 25</w:t>
      </w:r>
      <w:r w:rsidR="00FB2C0E">
        <w:rPr>
          <w:rFonts w:cs="Calibri"/>
          <w:color w:val="000000"/>
        </w:rPr>
        <w:t xml:space="preserve"> </w:t>
      </w:r>
      <w:r w:rsidR="008578F4">
        <w:rPr>
          <w:rFonts w:cs="Calibri"/>
          <w:color w:val="000000"/>
        </w:rPr>
        <w:t xml:space="preserve">ha en </w:t>
      </w:r>
      <w:r w:rsidR="008F62A4">
        <w:rPr>
          <w:rFonts w:cs="Calibri"/>
          <w:color w:val="000000"/>
        </w:rPr>
        <w:t>Allemagne</w:t>
      </w:r>
      <w:r>
        <w:rPr>
          <w:rFonts w:cs="Calibri"/>
          <w:color w:val="000000"/>
        </w:rPr>
        <w:t>)</w:t>
      </w:r>
      <w:r w:rsidR="008F62A4">
        <w:rPr>
          <w:rFonts w:cs="Calibri"/>
          <w:color w:val="000000"/>
        </w:rPr>
        <w:t xml:space="preserve">. </w:t>
      </w:r>
      <w:r w:rsidR="001F7C05">
        <w:rPr>
          <w:rFonts w:cs="Calibri"/>
          <w:color w:val="000000"/>
        </w:rPr>
        <w:t>Pour</w:t>
      </w:r>
      <w:r w:rsidR="001F7C05" w:rsidRPr="001F7C05">
        <w:t xml:space="preserve"> </w:t>
      </w:r>
      <w:r w:rsidR="001F7C05" w:rsidRPr="00A14611">
        <w:t xml:space="preserve">tout îlot mis en place au-delà des 1% de la surface forestière </w:t>
      </w:r>
      <w:r w:rsidR="001F7C05">
        <w:t>(qui est déjà un engagement des</w:t>
      </w:r>
      <w:r w:rsidR="001F7C05" w:rsidRPr="00A14611">
        <w:t xml:space="preserve"> communes </w:t>
      </w:r>
      <w:r w:rsidR="001F7C05">
        <w:t>via leur adhésion à</w:t>
      </w:r>
      <w:r w:rsidR="001F7C05" w:rsidRPr="00A14611">
        <w:t xml:space="preserve"> la </w:t>
      </w:r>
      <w:r w:rsidR="001F7C05">
        <w:t>C</w:t>
      </w:r>
      <w:r w:rsidR="001F7C05" w:rsidRPr="00A14611">
        <w:t>harte</w:t>
      </w:r>
      <w:r w:rsidR="001F7C05">
        <w:t xml:space="preserve"> du Parc)</w:t>
      </w:r>
      <w:r w:rsidR="008F62A4">
        <w:rPr>
          <w:rFonts w:cs="Calibri"/>
          <w:color w:val="000000"/>
        </w:rPr>
        <w:t>, le p</w:t>
      </w:r>
      <w:r w:rsidR="008578F4" w:rsidRPr="008578F4">
        <w:rPr>
          <w:rFonts w:cs="Calibri"/>
          <w:color w:val="000000"/>
        </w:rPr>
        <w:t>ropr</w:t>
      </w:r>
      <w:r w:rsidR="001F7C05">
        <w:rPr>
          <w:rFonts w:cs="Calibri"/>
          <w:color w:val="000000"/>
        </w:rPr>
        <w:t>iétaire</w:t>
      </w:r>
      <w:r w:rsidR="008F62A4">
        <w:rPr>
          <w:rFonts w:cs="Calibri"/>
          <w:color w:val="000000"/>
        </w:rPr>
        <w:t xml:space="preserve"> reçoit </w:t>
      </w:r>
      <w:r w:rsidR="008578F4" w:rsidRPr="008578F4">
        <w:rPr>
          <w:rFonts w:cs="Calibri"/>
          <w:color w:val="000000"/>
        </w:rPr>
        <w:t>une compensation financière liée à la non-exploitation de ces surfaces</w:t>
      </w:r>
      <w:r>
        <w:rPr>
          <w:rFonts w:cs="Calibri"/>
          <w:color w:val="000000"/>
        </w:rPr>
        <w:t xml:space="preserve"> pendant trente ans</w:t>
      </w:r>
      <w:r w:rsidR="001F7C05" w:rsidRPr="00A14611">
        <w:t>.</w:t>
      </w:r>
    </w:p>
    <w:p w:rsidR="008578F4" w:rsidRPr="00A95DDC" w:rsidRDefault="008F62A4" w:rsidP="008F62A4">
      <w:pPr>
        <w:jc w:val="both"/>
        <w:rPr>
          <w:color w:val="000000" w:themeColor="text1"/>
          <w:sz w:val="18"/>
        </w:rPr>
      </w:pPr>
      <w:r w:rsidRPr="00A95DDC">
        <w:rPr>
          <w:rFonts w:cs="Arial"/>
          <w:i/>
          <w:sz w:val="18"/>
        </w:rPr>
        <w:lastRenderedPageBreak/>
        <w:t xml:space="preserve">*Nota : on entend par îlot de sénescence : une surface allant de 0,5 à quelques ha laissée en libre évolution pendant au moins </w:t>
      </w:r>
      <w:r w:rsidRPr="00A95DDC">
        <w:rPr>
          <w:rFonts w:cs="Arial"/>
          <w:b/>
          <w:bCs/>
          <w:i/>
          <w:sz w:val="18"/>
        </w:rPr>
        <w:t xml:space="preserve">30 ans </w:t>
      </w:r>
      <w:r w:rsidRPr="00A95DDC">
        <w:rPr>
          <w:rFonts w:cs="Arial"/>
          <w:bCs/>
          <w:i/>
          <w:sz w:val="18"/>
        </w:rPr>
        <w:t>(signature d’une convention d’engagement sur cette période)</w:t>
      </w:r>
      <w:r w:rsidRPr="00A95DDC">
        <w:rPr>
          <w:rFonts w:cs="Arial"/>
          <w:b/>
          <w:bCs/>
          <w:i/>
          <w:sz w:val="18"/>
        </w:rPr>
        <w:t xml:space="preserve">. </w:t>
      </w:r>
      <w:r w:rsidRPr="00A95DDC">
        <w:rPr>
          <w:rFonts w:cs="Arial"/>
          <w:bCs/>
          <w:i/>
          <w:sz w:val="18"/>
        </w:rPr>
        <w:t xml:space="preserve">Ces zones </w:t>
      </w:r>
      <w:r w:rsidRPr="00A95DDC">
        <w:rPr>
          <w:rFonts w:cs="Arial"/>
          <w:i/>
          <w:sz w:val="18"/>
        </w:rPr>
        <w:t xml:space="preserve">à dominante de bois feuillus présentent </w:t>
      </w:r>
      <w:r w:rsidRPr="00A95DDC">
        <w:rPr>
          <w:rFonts w:cs="Arial"/>
          <w:b/>
          <w:bCs/>
          <w:i/>
          <w:sz w:val="18"/>
        </w:rPr>
        <w:t xml:space="preserve">a minima 10 Gros Bois </w:t>
      </w:r>
      <w:r w:rsidRPr="00A95DDC">
        <w:rPr>
          <w:rFonts w:cs="Arial"/>
          <w:bCs/>
          <w:i/>
          <w:sz w:val="18"/>
        </w:rPr>
        <w:t>(diamètre</w:t>
      </w:r>
      <w:r w:rsidRPr="00A95DDC">
        <w:rPr>
          <w:rFonts w:cs="Arial"/>
          <w:b/>
          <w:bCs/>
          <w:i/>
          <w:sz w:val="18"/>
        </w:rPr>
        <w:t xml:space="preserve"> </w:t>
      </w:r>
      <w:r w:rsidRPr="00A95DDC">
        <w:rPr>
          <w:rFonts w:cs="Arial"/>
          <w:i/>
          <w:sz w:val="18"/>
        </w:rPr>
        <w:t>≥ 47, 5 cm</w:t>
      </w:r>
      <w:r w:rsidRPr="00A95DDC">
        <w:rPr>
          <w:rFonts w:cs="Arial"/>
          <w:b/>
          <w:bCs/>
          <w:i/>
          <w:sz w:val="18"/>
        </w:rPr>
        <w:t xml:space="preserve">) ou Très Gros Bois </w:t>
      </w:r>
      <w:r w:rsidRPr="00A95DDC">
        <w:rPr>
          <w:rFonts w:cs="Arial"/>
          <w:bCs/>
          <w:i/>
          <w:sz w:val="18"/>
        </w:rPr>
        <w:t>(diamètre</w:t>
      </w:r>
      <w:r w:rsidRPr="00A95DDC">
        <w:rPr>
          <w:rFonts w:cs="Arial"/>
          <w:b/>
          <w:bCs/>
          <w:i/>
          <w:sz w:val="18"/>
        </w:rPr>
        <w:t xml:space="preserve"> </w:t>
      </w:r>
      <w:r w:rsidRPr="00A95DDC">
        <w:rPr>
          <w:rFonts w:cs="Arial"/>
          <w:i/>
          <w:sz w:val="18"/>
        </w:rPr>
        <w:t>≥ 67,5 cm)</w:t>
      </w:r>
      <w:r w:rsidRPr="00A95DDC">
        <w:rPr>
          <w:rFonts w:cs="Arial"/>
          <w:b/>
          <w:bCs/>
          <w:i/>
          <w:sz w:val="18"/>
        </w:rPr>
        <w:t xml:space="preserve"> / ha</w:t>
      </w:r>
      <w:r w:rsidRPr="00A95DDC">
        <w:rPr>
          <w:rFonts w:cs="Arial"/>
          <w:i/>
          <w:sz w:val="18"/>
        </w:rPr>
        <w:t xml:space="preserve"> et </w:t>
      </w:r>
      <w:r w:rsidRPr="00A95DDC">
        <w:rPr>
          <w:rFonts w:cs="Arial"/>
          <w:b/>
          <w:i/>
          <w:sz w:val="18"/>
        </w:rPr>
        <w:t>soit une ou plusieurs cavités, soit des signes de sénescence</w:t>
      </w:r>
      <w:r w:rsidRPr="00A95DDC">
        <w:rPr>
          <w:rFonts w:cs="Arial"/>
          <w:i/>
          <w:sz w:val="18"/>
        </w:rPr>
        <w:t> (décollement d’écorce, branches mortes, fissures).</w:t>
      </w:r>
    </w:p>
    <w:p w:rsidR="00616F40" w:rsidRDefault="00D55DE3" w:rsidP="00616F40">
      <w:pPr>
        <w:rPr>
          <w:rStyle w:val="Lienhypertexte"/>
        </w:rPr>
      </w:pPr>
      <w:r>
        <w:t xml:space="preserve">Coordinatrice </w:t>
      </w:r>
      <w:r w:rsidR="00CA2129">
        <w:t>du projet</w:t>
      </w:r>
      <w:r w:rsidR="00616F40" w:rsidRPr="008A01B8">
        <w:t xml:space="preserve">: </w:t>
      </w:r>
      <w:r w:rsidR="00D07D9A">
        <w:t>Pishum MIGRAINE</w:t>
      </w:r>
      <w:r w:rsidR="00CA2129">
        <w:t>,</w:t>
      </w:r>
      <w:r w:rsidR="00616F40" w:rsidRPr="008A01B8">
        <w:t xml:space="preserve"> </w:t>
      </w:r>
      <w:r w:rsidR="00D07D9A">
        <w:t>06 28 10 32 98</w:t>
      </w:r>
      <w:r>
        <w:t xml:space="preserve"> /</w:t>
      </w:r>
      <w:r w:rsidR="00616F40" w:rsidRPr="008A01B8">
        <w:t xml:space="preserve"> </w:t>
      </w:r>
      <w:hyperlink r:id="rId11" w:history="1">
        <w:r w:rsidR="00D07D9A" w:rsidRPr="00824846">
          <w:rPr>
            <w:rStyle w:val="Lienhypertexte"/>
          </w:rPr>
          <w:t>p.migraine@parc-vosges-nord.fr</w:t>
        </w:r>
      </w:hyperlink>
      <w:r w:rsidR="00616F40" w:rsidRPr="008A01B8">
        <w:rPr>
          <w:color w:val="0000FF"/>
          <w:u w:val="single"/>
        </w:rPr>
        <w:br/>
      </w:r>
      <w:r w:rsidR="00616F40" w:rsidRPr="008A01B8">
        <w:t>Contact presse</w:t>
      </w:r>
      <w:r w:rsidR="00CA2129">
        <w:t xml:space="preserve"> au PNRVN</w:t>
      </w:r>
      <w:r w:rsidR="00616F40" w:rsidRPr="008A01B8">
        <w:t xml:space="preserve"> : Anne </w:t>
      </w:r>
      <w:r w:rsidR="00D07D9A">
        <w:t>EICH</w:t>
      </w:r>
      <w:r w:rsidR="00CA2129">
        <w:t>,</w:t>
      </w:r>
      <w:r w:rsidR="00616F40" w:rsidRPr="008A01B8">
        <w:t xml:space="preserve"> 06 27 51 20 94 / </w:t>
      </w:r>
      <w:hyperlink r:id="rId12" w:history="1">
        <w:r w:rsidR="00616F40" w:rsidRPr="008A01B8">
          <w:rPr>
            <w:rStyle w:val="Lienhypertexte"/>
          </w:rPr>
          <w:t>a.eich@parc-vosges-nord.fr</w:t>
        </w:r>
      </w:hyperlink>
    </w:p>
    <w:p w:rsidR="00616F40" w:rsidRPr="008A01B8" w:rsidRDefault="004C1A0D" w:rsidP="00616F40">
      <w:pPr>
        <w:rPr>
          <w:rStyle w:val="Lienhypertexte"/>
          <w:u w:val="none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1376680</wp:posOffset>
            </wp:positionH>
            <wp:positionV relativeFrom="paragraph">
              <wp:posOffset>207010</wp:posOffset>
            </wp:positionV>
            <wp:extent cx="950648" cy="290029"/>
            <wp:effectExtent l="0" t="0" r="190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 Est - logo Quadri-4x1,2cm.jp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48" cy="29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F40">
        <w:rPr>
          <w:noProof/>
          <w:color w:val="0000FF"/>
          <w:u w:val="single"/>
          <w:lang w:eastAsia="fr-FR"/>
        </w:rPr>
        <w:drawing>
          <wp:inline distT="0" distB="0" distL="0" distR="0" wp14:anchorId="39B763C7" wp14:editId="4B7B97D1">
            <wp:extent cx="5708342" cy="685590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- life biocorridor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367" cy="68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F40">
        <w:rPr>
          <w:rStyle w:val="Lienhypertexte"/>
        </w:rPr>
        <w:t xml:space="preserve">   </w:t>
      </w:r>
    </w:p>
    <w:p w:rsidR="003B77E4" w:rsidRPr="00704FDF" w:rsidRDefault="00616F40">
      <w:pPr>
        <w:rPr>
          <w:b/>
          <w:bCs/>
          <w:sz w:val="18"/>
          <w:szCs w:val="18"/>
        </w:rPr>
      </w:pPr>
      <w:r>
        <w:rPr>
          <w:b/>
          <w:bCs/>
          <w:noProof/>
          <w:color w:val="0070C0"/>
          <w:lang w:eastAsia="fr-FR"/>
        </w:rPr>
        <w:drawing>
          <wp:inline distT="0" distB="0" distL="0" distR="0" wp14:anchorId="5F7C148D" wp14:editId="362D4714">
            <wp:extent cx="213360" cy="213360"/>
            <wp:effectExtent l="0" t="0" r="0" b="0"/>
            <wp:docPr id="11" name="Image 11" descr="cid:image008.jpg@01D1A06D.5F58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cid:image008.jpg@01D1A06D.5F58323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>
          <w:rPr>
            <w:rStyle w:val="Lienhypertexte"/>
            <w:b/>
            <w:bCs/>
            <w:sz w:val="18"/>
            <w:szCs w:val="18"/>
          </w:rPr>
          <w:t>www.facebook.com/parcvosgesnord</w:t>
        </w:r>
      </w:hyperlink>
      <w:r>
        <w:rPr>
          <w:rStyle w:val="Lienhypertexte"/>
          <w:b/>
          <w:bCs/>
          <w:sz w:val="18"/>
          <w:szCs w:val="18"/>
        </w:rPr>
        <w:t xml:space="preserve">   </w:t>
      </w:r>
      <w:r>
        <w:rPr>
          <w:noProof/>
          <w:color w:val="0000FF"/>
          <w:sz w:val="18"/>
          <w:szCs w:val="18"/>
          <w:lang w:eastAsia="fr-FR"/>
        </w:rPr>
        <w:drawing>
          <wp:inline distT="0" distB="0" distL="0" distR="0" wp14:anchorId="020CACA7" wp14:editId="3B4822BD">
            <wp:extent cx="239395" cy="239395"/>
            <wp:effectExtent l="0" t="0" r="8255" b="8255"/>
            <wp:docPr id="10" name="Image 10" descr="cid:image010.png@01D1A06D.5F58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cid:image010.png@01D1A06D.5F583230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23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> </w:t>
      </w:r>
      <w:hyperlink r:id="rId20" w:history="1">
        <w:r>
          <w:rPr>
            <w:rStyle w:val="Lienhypertexte"/>
            <w:b/>
            <w:bCs/>
            <w:sz w:val="18"/>
            <w:szCs w:val="18"/>
          </w:rPr>
          <w:t>https://twitter.com/parcvosgesnord</w:t>
        </w:r>
      </w:hyperlink>
    </w:p>
    <w:sectPr w:rsidR="003B77E4" w:rsidRPr="00704F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7ADF" w:rsidRDefault="00E37ADF" w:rsidP="001F7C05">
      <w:pPr>
        <w:spacing w:after="0" w:line="240" w:lineRule="auto"/>
      </w:pPr>
      <w:r>
        <w:separator/>
      </w:r>
    </w:p>
  </w:endnote>
  <w:endnote w:type="continuationSeparator" w:id="0">
    <w:p w:rsidR="00E37ADF" w:rsidRDefault="00E37ADF" w:rsidP="001F7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7ADF" w:rsidRDefault="00E37ADF" w:rsidP="001F7C05">
      <w:pPr>
        <w:spacing w:after="0" w:line="240" w:lineRule="auto"/>
      </w:pPr>
      <w:r>
        <w:separator/>
      </w:r>
    </w:p>
  </w:footnote>
  <w:footnote w:type="continuationSeparator" w:id="0">
    <w:p w:rsidR="00E37ADF" w:rsidRDefault="00E37ADF" w:rsidP="001F7C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8E092B"/>
    <w:multiLevelType w:val="hybridMultilevel"/>
    <w:tmpl w:val="DECCB5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4D50F0"/>
    <w:multiLevelType w:val="hybridMultilevel"/>
    <w:tmpl w:val="ACD63EB4"/>
    <w:lvl w:ilvl="0" w:tplc="637E2E90">
      <w:start w:val="157"/>
      <w:numFmt w:val="bullet"/>
      <w:lvlText w:val="-"/>
      <w:lvlJc w:val="left"/>
      <w:pPr>
        <w:ind w:left="644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700599F"/>
    <w:multiLevelType w:val="hybridMultilevel"/>
    <w:tmpl w:val="D994B40E"/>
    <w:lvl w:ilvl="0" w:tplc="54383E8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9D755D"/>
    <w:multiLevelType w:val="hybridMultilevel"/>
    <w:tmpl w:val="5B14A8F8"/>
    <w:lvl w:ilvl="0" w:tplc="772C3E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107"/>
    <w:rsid w:val="00040069"/>
    <w:rsid w:val="00082C5F"/>
    <w:rsid w:val="000C3431"/>
    <w:rsid w:val="000D2F66"/>
    <w:rsid w:val="00162822"/>
    <w:rsid w:val="001C38AF"/>
    <w:rsid w:val="001E46CA"/>
    <w:rsid w:val="001F7C05"/>
    <w:rsid w:val="0025700B"/>
    <w:rsid w:val="003144B9"/>
    <w:rsid w:val="00365107"/>
    <w:rsid w:val="003919BA"/>
    <w:rsid w:val="003A3368"/>
    <w:rsid w:val="003B77E4"/>
    <w:rsid w:val="00402DED"/>
    <w:rsid w:val="004248D6"/>
    <w:rsid w:val="004436E9"/>
    <w:rsid w:val="00446829"/>
    <w:rsid w:val="004B16A5"/>
    <w:rsid w:val="004C1A0D"/>
    <w:rsid w:val="004E0D08"/>
    <w:rsid w:val="00571C7B"/>
    <w:rsid w:val="005A3D03"/>
    <w:rsid w:val="00605B48"/>
    <w:rsid w:val="006066E4"/>
    <w:rsid w:val="00616F40"/>
    <w:rsid w:val="00676D38"/>
    <w:rsid w:val="006E6AF7"/>
    <w:rsid w:val="00704FDF"/>
    <w:rsid w:val="007946DA"/>
    <w:rsid w:val="007B3087"/>
    <w:rsid w:val="00841DCC"/>
    <w:rsid w:val="00847992"/>
    <w:rsid w:val="008578F4"/>
    <w:rsid w:val="008E5270"/>
    <w:rsid w:val="008F62A4"/>
    <w:rsid w:val="009048E3"/>
    <w:rsid w:val="00997B08"/>
    <w:rsid w:val="009B06CD"/>
    <w:rsid w:val="00A132C0"/>
    <w:rsid w:val="00A95DDC"/>
    <w:rsid w:val="00AA5530"/>
    <w:rsid w:val="00B4459C"/>
    <w:rsid w:val="00C8284D"/>
    <w:rsid w:val="00CA2129"/>
    <w:rsid w:val="00CC0501"/>
    <w:rsid w:val="00D07D9A"/>
    <w:rsid w:val="00D2600E"/>
    <w:rsid w:val="00D55DE3"/>
    <w:rsid w:val="00DB6B61"/>
    <w:rsid w:val="00E232DA"/>
    <w:rsid w:val="00E37ADF"/>
    <w:rsid w:val="00E649E1"/>
    <w:rsid w:val="00EC2991"/>
    <w:rsid w:val="00F366E4"/>
    <w:rsid w:val="00F67875"/>
    <w:rsid w:val="00F72D3B"/>
    <w:rsid w:val="00F85135"/>
    <w:rsid w:val="00F9001B"/>
    <w:rsid w:val="00F95CD1"/>
    <w:rsid w:val="00FB2C0E"/>
    <w:rsid w:val="00FC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450FD73-A358-41E3-9CC9-48D3FE4CB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510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65107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36510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6510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65107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51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6F40"/>
    <w:pPr>
      <w:ind w:left="720"/>
      <w:contextualSpacing/>
    </w:pPr>
    <w:rPr>
      <w:rFonts w:ascii="Calibri" w:hAnsi="Calibri" w:cs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7C0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7C0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7C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0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.eich@parc-vosges-nord.fr" TargetMode="External"/><Relationship Id="rId17" Type="http://schemas.openxmlformats.org/officeDocument/2006/relationships/hyperlink" Target="http://www.facebook.com/parcvosgesnord" TargetMode="External"/><Relationship Id="rId2" Type="http://schemas.openxmlformats.org/officeDocument/2006/relationships/numbering" Target="numbering.xml"/><Relationship Id="rId16" Type="http://schemas.openxmlformats.org/officeDocument/2006/relationships/image" Target="cid:image008.jpg@01D1A06D.5F583230" TargetMode="External"/><Relationship Id="rId20" Type="http://schemas.openxmlformats.org/officeDocument/2006/relationships/hyperlink" Target="https://twitter.com/parcvosgesnor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.migraine@parc-vosges-nord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image" Target="cid:image010.png@01D1A06D.5F5832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27017-2998-45E5-BC7C-D0D69F2C1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506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m.wendling</dc:creator>
  <cp:lastModifiedBy>SCHMITT Andre</cp:lastModifiedBy>
  <cp:revision>9</cp:revision>
  <dcterms:created xsi:type="dcterms:W3CDTF">2018-09-27T13:08:00Z</dcterms:created>
  <dcterms:modified xsi:type="dcterms:W3CDTF">2018-10-18T09:39:00Z</dcterms:modified>
</cp:coreProperties>
</file>